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57" w:rsidRDefault="00E22257">
      <w:pPr>
        <w:rPr>
          <w:lang w:val="es-ES"/>
        </w:rPr>
      </w:pPr>
    </w:p>
    <w:p w:rsidR="00E22257" w:rsidRDefault="00E22257">
      <w:pPr>
        <w:rPr>
          <w:lang w:val="es-ES"/>
        </w:rPr>
      </w:pPr>
    </w:p>
    <w:p w:rsidR="00E22257" w:rsidRDefault="00E22257">
      <w:pPr>
        <w:rPr>
          <w:lang w:val="es-ES"/>
        </w:rPr>
      </w:pPr>
    </w:p>
    <w:p w:rsidR="001436A2" w:rsidRDefault="001436A2">
      <w:pPr>
        <w:rPr>
          <w:lang w:val="es-ES"/>
        </w:rPr>
      </w:pPr>
      <w:r>
        <w:rPr>
          <w:lang w:val="es-ES"/>
        </w:rPr>
        <w:t>LIBROS DE TEXTO 2020-21</w:t>
      </w:r>
    </w:p>
    <w:p w:rsidR="009474B7" w:rsidRDefault="001436A2">
      <w:pPr>
        <w:rPr>
          <w:lang w:val="es-ES"/>
        </w:rPr>
      </w:pPr>
      <w:r>
        <w:rPr>
          <w:lang w:val="es-ES"/>
        </w:rPr>
        <w:t xml:space="preserve">  Y  </w:t>
      </w:r>
      <w:r w:rsidR="00A042B3">
        <w:rPr>
          <w:lang w:val="es-ES"/>
        </w:rPr>
        <w:t>ACCEDE 2020-2021</w:t>
      </w:r>
    </w:p>
    <w:p w:rsidR="001436A2" w:rsidRDefault="001436A2">
      <w:pPr>
        <w:rPr>
          <w:lang w:val="es-ES"/>
        </w:rPr>
      </w:pPr>
    </w:p>
    <w:p w:rsidR="00A042B3" w:rsidRDefault="00A042B3">
      <w:pPr>
        <w:rPr>
          <w:lang w:val="es-ES"/>
        </w:rPr>
      </w:pPr>
      <w:r>
        <w:rPr>
          <w:lang w:val="es-ES"/>
        </w:rPr>
        <w:t>1º CIRCULAR INFORMATIVA.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8C4A0F">
        <w:rPr>
          <w:lang w:val="es-ES"/>
        </w:rPr>
        <w:t xml:space="preserve">                         </w:t>
      </w:r>
      <w:r w:rsidR="00E22257">
        <w:rPr>
          <w:lang w:val="es-ES"/>
        </w:rPr>
        <w:t xml:space="preserve"> </w:t>
      </w:r>
      <w:r w:rsidR="00142007">
        <w:rPr>
          <w:lang w:val="es-ES"/>
        </w:rPr>
        <w:t>Tres Cantos a 15</w:t>
      </w:r>
      <w:r>
        <w:rPr>
          <w:lang w:val="es-ES"/>
        </w:rPr>
        <w:t xml:space="preserve"> de julio de </w:t>
      </w:r>
      <w:r w:rsidR="00DB1971">
        <w:rPr>
          <w:lang w:val="es-ES"/>
        </w:rPr>
        <w:t>2020</w:t>
      </w:r>
    </w:p>
    <w:p w:rsidR="00A042B3" w:rsidRDefault="00A042B3">
      <w:pPr>
        <w:rPr>
          <w:lang w:val="es-ES"/>
        </w:rPr>
      </w:pPr>
    </w:p>
    <w:p w:rsidR="00A042B3" w:rsidRDefault="00A042B3">
      <w:pPr>
        <w:rPr>
          <w:lang w:val="es-ES"/>
        </w:rPr>
      </w:pPr>
    </w:p>
    <w:p w:rsidR="00A042B3" w:rsidRDefault="00A042B3" w:rsidP="00DB1971">
      <w:pPr>
        <w:jc w:val="both"/>
        <w:rPr>
          <w:lang w:val="es-ES"/>
        </w:rPr>
      </w:pPr>
      <w:r>
        <w:rPr>
          <w:lang w:val="es-ES"/>
        </w:rPr>
        <w:t>Estimadas familias.</w:t>
      </w:r>
    </w:p>
    <w:p w:rsidR="00A042B3" w:rsidRDefault="00A042B3" w:rsidP="00DB1971">
      <w:pPr>
        <w:jc w:val="both"/>
        <w:rPr>
          <w:lang w:val="es-ES"/>
        </w:rPr>
      </w:pPr>
    </w:p>
    <w:p w:rsidR="00A042B3" w:rsidRDefault="00A042B3" w:rsidP="00DB1971">
      <w:pPr>
        <w:jc w:val="both"/>
        <w:rPr>
          <w:rFonts w:eastAsia="Times New Roman" w:cstheme="minorHAnsi"/>
          <w:color w:val="222222"/>
          <w:lang w:eastAsia="es-ES"/>
        </w:rPr>
      </w:pPr>
      <w:r>
        <w:rPr>
          <w:lang w:val="es-ES"/>
        </w:rPr>
        <w:t xml:space="preserve">Como bien han sido informados a través de la web del centro, </w:t>
      </w:r>
      <w:r w:rsidR="00DB1971">
        <w:rPr>
          <w:rFonts w:eastAsia="Times New Roman" w:cstheme="minorHAnsi"/>
          <w:color w:val="222222"/>
          <w:lang w:eastAsia="es-ES"/>
        </w:rPr>
        <w:t>l</w:t>
      </w:r>
      <w:r w:rsidRPr="00EF0E52">
        <w:rPr>
          <w:rFonts w:eastAsia="Times New Roman" w:cstheme="minorHAnsi"/>
          <w:color w:val="222222"/>
          <w:lang w:eastAsia="es-ES"/>
        </w:rPr>
        <w:t>a línea de organ</w:t>
      </w:r>
      <w:r>
        <w:rPr>
          <w:rFonts w:eastAsia="Times New Roman" w:cstheme="minorHAnsi"/>
          <w:color w:val="222222"/>
          <w:lang w:eastAsia="es-ES"/>
        </w:rPr>
        <w:t xml:space="preserve">ización y trabajo </w:t>
      </w:r>
      <w:r w:rsidRPr="00EF0E52">
        <w:rPr>
          <w:rFonts w:eastAsia="Times New Roman" w:cstheme="minorHAnsi"/>
          <w:color w:val="222222"/>
          <w:lang w:eastAsia="es-ES"/>
        </w:rPr>
        <w:t xml:space="preserve"> para el próximo curso </w:t>
      </w:r>
      <w:r>
        <w:rPr>
          <w:rFonts w:eastAsia="Times New Roman" w:cstheme="minorHAnsi"/>
          <w:color w:val="222222"/>
          <w:lang w:eastAsia="es-ES"/>
        </w:rPr>
        <w:t xml:space="preserve">tiene una actuación muy específica sobre el impulso de la </w:t>
      </w:r>
      <w:r w:rsidRPr="00EF0E52">
        <w:rPr>
          <w:rFonts w:eastAsia="Times New Roman" w:cstheme="minorHAnsi"/>
          <w:color w:val="222222"/>
          <w:lang w:eastAsia="es-ES"/>
        </w:rPr>
        <w:t>digitalización de centros educativos</w:t>
      </w:r>
      <w:r>
        <w:rPr>
          <w:rFonts w:eastAsia="Times New Roman" w:cstheme="minorHAnsi"/>
          <w:color w:val="222222"/>
          <w:lang w:eastAsia="es-ES"/>
        </w:rPr>
        <w:t>.</w:t>
      </w:r>
    </w:p>
    <w:p w:rsidR="00A042B3" w:rsidRDefault="00A042B3" w:rsidP="00DB1971">
      <w:pPr>
        <w:jc w:val="both"/>
        <w:rPr>
          <w:rFonts w:eastAsia="Times New Roman" w:cstheme="minorHAnsi"/>
          <w:color w:val="222222"/>
          <w:lang w:eastAsia="es-ES"/>
        </w:rPr>
      </w:pPr>
    </w:p>
    <w:p w:rsidR="00A042B3" w:rsidRPr="000D0B02" w:rsidRDefault="00A042B3" w:rsidP="00DB1971">
      <w:pPr>
        <w:jc w:val="both"/>
      </w:pPr>
      <w:r w:rsidRPr="000D0B02">
        <w:t>Se ha comenzado un proceso de implantación de libros digitales con acceso a plataformas más interactivas, con  más actividades y recursos, que se pueden utilizar tanto en clase como desde casa, tanto offline como online.</w:t>
      </w:r>
    </w:p>
    <w:p w:rsidR="00A042B3" w:rsidRPr="000D0B02" w:rsidRDefault="00A042B3" w:rsidP="00DB1971">
      <w:pPr>
        <w:jc w:val="both"/>
      </w:pPr>
      <w:r w:rsidRPr="000D0B02">
        <w:t>Dichas licencias digitales se comprarán a través de la plataforma Blink (</w:t>
      </w:r>
      <w:r w:rsidRPr="001436A2">
        <w:rPr>
          <w:b/>
          <w:u w:val="single"/>
        </w:rPr>
        <w:t>Bl</w:t>
      </w:r>
      <w:r w:rsidR="00FB2E5D" w:rsidRPr="001436A2">
        <w:rPr>
          <w:b/>
          <w:u w:val="single"/>
        </w:rPr>
        <w:t>ink-shop</w:t>
      </w:r>
      <w:r w:rsidR="00FB2E5D">
        <w:t xml:space="preserve">) mediante </w:t>
      </w:r>
      <w:r w:rsidRPr="000D0B02">
        <w:t xml:space="preserve"> las denominadas  </w:t>
      </w:r>
      <w:r w:rsidRPr="001436A2">
        <w:rPr>
          <w:b/>
          <w:u w:val="single"/>
        </w:rPr>
        <w:t>“mochilas digitales”.</w:t>
      </w:r>
    </w:p>
    <w:p w:rsidR="00A042B3" w:rsidRDefault="00A042B3" w:rsidP="00DB1971">
      <w:pPr>
        <w:jc w:val="both"/>
      </w:pPr>
    </w:p>
    <w:p w:rsidR="00DB1971" w:rsidRDefault="00A042B3" w:rsidP="00DB1971">
      <w:pPr>
        <w:jc w:val="both"/>
      </w:pPr>
      <w:r>
        <w:t xml:space="preserve">Desde el Equipo ACCEDE queremos informarles que el proceso de compra de dichas </w:t>
      </w:r>
      <w:r w:rsidR="00142007">
        <w:t>licencias difiere</w:t>
      </w:r>
      <w:r>
        <w:t xml:space="preserve"> de aquellos que no forman parte del programa</w:t>
      </w:r>
      <w:r w:rsidR="00DB1971">
        <w:t>, ya que dichas licencias las cubre ACCEDE</w:t>
      </w:r>
      <w:r>
        <w:t>.</w:t>
      </w:r>
      <w:r w:rsidR="003D2DEE">
        <w:t xml:space="preserve">  </w:t>
      </w:r>
    </w:p>
    <w:p w:rsidR="00FB2E5D" w:rsidRDefault="003D2DEE" w:rsidP="00DB1971">
      <w:pPr>
        <w:jc w:val="both"/>
      </w:pPr>
      <w:r>
        <w:t xml:space="preserve">A principios </w:t>
      </w:r>
      <w:r w:rsidR="00365B86">
        <w:t>de agosto</w:t>
      </w:r>
      <w:r w:rsidRPr="00DB1971">
        <w:t xml:space="preserve"> se irá</w:t>
      </w:r>
      <w:r>
        <w:t xml:space="preserve"> facilitando información sobre la adquisición de las mochilas digitales y sobre los</w:t>
      </w:r>
      <w:r w:rsidR="00FB2E5D">
        <w:t xml:space="preserve"> ejemplares </w:t>
      </w:r>
      <w:r>
        <w:t xml:space="preserve"> que continuarán en versión papel. Se les informará en otra circular del proce</w:t>
      </w:r>
      <w:r w:rsidR="00DB1971">
        <w:t>so a seguir</w:t>
      </w:r>
      <w:r>
        <w:t>.</w:t>
      </w:r>
      <w:r w:rsidR="00DB1971">
        <w:t xml:space="preserve"> </w:t>
      </w:r>
    </w:p>
    <w:p w:rsidR="00DB1971" w:rsidRDefault="00365B86" w:rsidP="00DB1971">
      <w:pPr>
        <w:jc w:val="both"/>
      </w:pPr>
      <w:r>
        <w:t>En septiembre</w:t>
      </w:r>
      <w:r w:rsidR="001436A2">
        <w:t xml:space="preserve"> se iniciará  </w:t>
      </w:r>
      <w:r w:rsidR="003D2DEE">
        <w:t xml:space="preserve"> la apertura de las cajas de libros que en su día fueron prestados y que depositaron en el centro al finalizar el curso. Se establecerá </w:t>
      </w:r>
      <w:r w:rsidR="00DB1971">
        <w:t>un horario para tal fin.</w:t>
      </w:r>
    </w:p>
    <w:p w:rsidR="00DB1971" w:rsidRDefault="00DB1971" w:rsidP="00DB1971">
      <w:pPr>
        <w:jc w:val="both"/>
      </w:pPr>
      <w:r>
        <w:t>En referencia a la fianza depositada, una vez comprobado el estado de  los lote</w:t>
      </w:r>
      <w:r w:rsidR="00142007">
        <w:t xml:space="preserve">s devueltos, se devolverá </w:t>
      </w:r>
      <w:r>
        <w:t xml:space="preserve"> a los alumnos que han terminado 4º ESO.</w:t>
      </w:r>
    </w:p>
    <w:p w:rsidR="00DB1971" w:rsidRDefault="00DB1971" w:rsidP="00DB1971">
      <w:pPr>
        <w:jc w:val="both"/>
      </w:pPr>
      <w:r>
        <w:t>Aquellos  alumnos de nueva adhesión, en caso de  recibir en préstamo ejemplares en papel, tendrán que depositar una fianza según establece la normativa al respecto.</w:t>
      </w:r>
    </w:p>
    <w:p w:rsidR="000D0B02" w:rsidRDefault="000D0B02" w:rsidP="00DB1971">
      <w:pPr>
        <w:jc w:val="both"/>
      </w:pPr>
    </w:p>
    <w:p w:rsidR="000D0B02" w:rsidRDefault="000D0B02" w:rsidP="00DB1971">
      <w:pPr>
        <w:jc w:val="both"/>
      </w:pPr>
      <w:r>
        <w:t xml:space="preserve">Para cualquier duda o aclaración  dirigirse a       </w:t>
      </w:r>
      <w:hyperlink r:id="rId6" w:history="1">
        <w:r w:rsidRPr="00D94C0F">
          <w:rPr>
            <w:rStyle w:val="Hyperlink"/>
          </w:rPr>
          <w:t>pal.accede@gmail.com</w:t>
        </w:r>
      </w:hyperlink>
    </w:p>
    <w:p w:rsidR="000D0B02" w:rsidRDefault="000D0B02" w:rsidP="00DB1971">
      <w:pPr>
        <w:jc w:val="both"/>
      </w:pPr>
    </w:p>
    <w:p w:rsidR="00DB1971" w:rsidRDefault="00DB1971" w:rsidP="00DB1971">
      <w:pPr>
        <w:jc w:val="both"/>
      </w:pPr>
    </w:p>
    <w:p w:rsidR="00DB1971" w:rsidRDefault="00DB1971" w:rsidP="00DB1971">
      <w:pPr>
        <w:jc w:val="both"/>
      </w:pPr>
    </w:p>
    <w:p w:rsidR="00DB1971" w:rsidRDefault="00DB1971"/>
    <w:p w:rsidR="00DB1971" w:rsidRDefault="00DB1971" w:rsidP="00DB1971">
      <w:pPr>
        <w:ind w:left="4956" w:firstLine="708"/>
      </w:pPr>
      <w:r>
        <w:t>Un cordial saludo.</w:t>
      </w:r>
    </w:p>
    <w:p w:rsidR="00DB1971" w:rsidRDefault="00DB1971" w:rsidP="00DB1971">
      <w:pPr>
        <w:ind w:left="4956" w:firstLine="708"/>
      </w:pPr>
      <w:r>
        <w:t>Coordinación ACCEDE.</w:t>
      </w:r>
    </w:p>
    <w:p w:rsidR="003D2DEE" w:rsidRDefault="003D2DEE"/>
    <w:p w:rsidR="003D2DEE" w:rsidRDefault="003D2DEE"/>
    <w:p w:rsidR="00A042B3" w:rsidRDefault="00A042B3"/>
    <w:p w:rsidR="00A042B3" w:rsidRDefault="00A042B3"/>
    <w:p w:rsidR="00A042B3" w:rsidRDefault="00A042B3"/>
    <w:p w:rsidR="00A042B3" w:rsidRDefault="00A042B3">
      <w:pPr>
        <w:rPr>
          <w:lang w:val="es-ES"/>
        </w:rPr>
      </w:pPr>
    </w:p>
    <w:p w:rsidR="00A042B3" w:rsidRPr="00A042B3" w:rsidRDefault="00A042B3">
      <w:pPr>
        <w:rPr>
          <w:lang w:val="es-ES"/>
        </w:rPr>
      </w:pPr>
    </w:p>
    <w:sectPr w:rsidR="00A042B3" w:rsidRPr="00A042B3" w:rsidSect="009474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57" w:rsidRDefault="00E22257" w:rsidP="00E22257">
      <w:r>
        <w:separator/>
      </w:r>
    </w:p>
  </w:endnote>
  <w:endnote w:type="continuationSeparator" w:id="1">
    <w:p w:rsidR="00E22257" w:rsidRDefault="00E22257" w:rsidP="00E2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57" w:rsidRDefault="00E22257" w:rsidP="00E22257">
      <w:r>
        <w:separator/>
      </w:r>
    </w:p>
  </w:footnote>
  <w:footnote w:type="continuationSeparator" w:id="1">
    <w:p w:rsidR="00E22257" w:rsidRDefault="00E22257" w:rsidP="00E22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57" w:rsidRDefault="003262B0">
    <w:pPr>
      <w:pStyle w:val="Header"/>
    </w:pPr>
    <w:r>
      <w:rPr>
        <w:noProof/>
        <w:lang w:eastAsia="es-ES_tradnl"/>
      </w:rPr>
      <w:pict>
        <v:group id="_x0000_s2049" style="position:absolute;margin-left:-45.6pt;margin-top:-12.65pt;width:533.75pt;height:54.1pt;z-index:251658240" coordorigin="789,455" coordsize="10675,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2050" type="#_x0000_t75" style="position:absolute;left:5356;top:598;width:1765;height:749;visibility:visible">
            <v:imagedata r:id="rId1" o:title="MEFP-POEFE"/>
          </v:shape>
          <v:shape id="_x0000_s2051" type="#_x0000_t75" style="position:absolute;left:789;top:455;width:1288;height:1043">
            <v:imagedata r:id="rId2" o:title=""/>
          </v:shape>
          <v:shape id="_x0000_s2052" type="#_x0000_t75" style="position:absolute;left:2490;top:598;width:1080;height:900">
            <v:imagedata r:id="rId3" o:title="ies_bilingue"/>
          </v:shape>
          <v:shape id="_x0000_s2053" type="#_x0000_t75" style="position:absolute;left:3971;top:598;width:1080;height:859">
            <v:imagedata r:id="rId4" o:title="logobilingue"/>
          </v:shape>
          <v:shape id="_x0000_s2054" type="#_x0000_t75" alt="Resultado de imagen de fondo social europeo" style="position:absolute;left:7545;top:455;width:1065;height:1065">
            <v:imagedata r:id="rId5" o:title="fondo-social-europeo"/>
          </v:shape>
          <v:shape id="Imagen 28" o:spid="_x0000_s2055" type="#_x0000_t75" alt="Logo 03 izquierda 1" style="position:absolute;left:9045;top:639;width:2419;height:676;visibility:visible">
            <v:imagedata r:id="rId6" o:title="Logo 03 izquierda 1"/>
          </v:shape>
        </v:group>
        <o:OLEObject Type="Embed" ProgID="CorelDraw.Graphic.7" ShapeID="_x0000_s2051" DrawAspect="Content" ObjectID="_1656318295" r:id="rId7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42B3"/>
    <w:rsid w:val="000D0B02"/>
    <w:rsid w:val="00103509"/>
    <w:rsid w:val="001304B7"/>
    <w:rsid w:val="00142007"/>
    <w:rsid w:val="001436A2"/>
    <w:rsid w:val="00241D11"/>
    <w:rsid w:val="003262B0"/>
    <w:rsid w:val="00330414"/>
    <w:rsid w:val="00365B86"/>
    <w:rsid w:val="003D2DEE"/>
    <w:rsid w:val="00476445"/>
    <w:rsid w:val="008C4A0F"/>
    <w:rsid w:val="008F06FF"/>
    <w:rsid w:val="00911BEE"/>
    <w:rsid w:val="009474B7"/>
    <w:rsid w:val="00A042B3"/>
    <w:rsid w:val="00A540A3"/>
    <w:rsid w:val="00DB1971"/>
    <w:rsid w:val="00E22257"/>
    <w:rsid w:val="00FB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B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22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257"/>
  </w:style>
  <w:style w:type="paragraph" w:styleId="Footer">
    <w:name w:val="footer"/>
    <w:basedOn w:val="Normal"/>
    <w:link w:val="FooterChar"/>
    <w:uiPriority w:val="99"/>
    <w:semiHidden/>
    <w:unhideWhenUsed/>
    <w:rsid w:val="00E222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.acced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13</cp:revision>
  <dcterms:created xsi:type="dcterms:W3CDTF">2020-07-07T08:44:00Z</dcterms:created>
  <dcterms:modified xsi:type="dcterms:W3CDTF">2020-07-15T09:39:00Z</dcterms:modified>
</cp:coreProperties>
</file>